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E9" w:rsidRPr="00D6568C" w:rsidRDefault="008959E9" w:rsidP="008959E9">
      <w:pPr>
        <w:pStyle w:val="Nadpis7"/>
        <w:shd w:val="clear" w:color="auto" w:fill="E0E0E0"/>
        <w:spacing w:line="420" w:lineRule="exact"/>
        <w:jc w:val="center"/>
        <w:rPr>
          <w:rFonts w:ascii="Arial Black" w:hAnsi="Arial Black"/>
          <w:b w:val="0"/>
          <w:bCs/>
          <w:sz w:val="32"/>
          <w:szCs w:val="32"/>
        </w:rPr>
      </w:pPr>
      <w:r w:rsidRPr="00D6568C">
        <w:rPr>
          <w:rFonts w:ascii="Arial Black" w:hAnsi="Arial Black"/>
          <w:b w:val="0"/>
          <w:bCs/>
          <w:sz w:val="32"/>
          <w:szCs w:val="32"/>
        </w:rPr>
        <w:t xml:space="preserve">Obecní  úřad </w:t>
      </w:r>
      <w:r>
        <w:rPr>
          <w:rFonts w:ascii="Arial Black" w:hAnsi="Arial Black"/>
          <w:b w:val="0"/>
          <w:bCs/>
          <w:sz w:val="32"/>
          <w:szCs w:val="32"/>
        </w:rPr>
        <w:t>KLUČOV</w:t>
      </w:r>
    </w:p>
    <w:p w:rsidR="008959E9" w:rsidRDefault="008959E9" w:rsidP="008959E9">
      <w:pPr>
        <w:tabs>
          <w:tab w:val="left" w:pos="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- Jiří Maršálek                                                                           </w:t>
      </w:r>
      <w:proofErr w:type="spellStart"/>
      <w:r>
        <w:rPr>
          <w:rFonts w:ascii="Arial" w:hAnsi="Arial" w:cs="Arial"/>
          <w:bCs/>
        </w:rPr>
        <w:t>Klučov</w:t>
      </w:r>
      <w:proofErr w:type="spellEnd"/>
      <w:r>
        <w:rPr>
          <w:rFonts w:ascii="Arial" w:hAnsi="Arial" w:cs="Arial"/>
          <w:bCs/>
        </w:rPr>
        <w:t xml:space="preserve">  282 01</w:t>
      </w:r>
    </w:p>
    <w:p w:rsidR="008959E9" w:rsidRDefault="008959E9" w:rsidP="008959E9">
      <w:pPr>
        <w:pBdr>
          <w:bottom w:val="single" w:sz="4" w:space="0" w:color="auto"/>
        </w:pBd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Cs/>
        </w:rPr>
        <w:t xml:space="preserve">tel. OÚ </w:t>
      </w:r>
      <w:r w:rsidR="00CD49E8">
        <w:rPr>
          <w:rFonts w:ascii="Arial" w:hAnsi="Arial" w:cs="Arial"/>
          <w:bCs/>
        </w:rPr>
        <w:t xml:space="preserve">321671423                    </w:t>
      </w:r>
      <w:r w:rsidR="00CD49E8" w:rsidRPr="00CD49E8">
        <w:rPr>
          <w:rFonts w:ascii="Arial" w:hAnsi="Arial" w:cs="Arial"/>
          <w:bCs/>
        </w:rPr>
        <w:t>www.klucov.cz.</w:t>
      </w:r>
      <w:r>
        <w:rPr>
          <w:rFonts w:ascii="Arial" w:hAnsi="Arial" w:cs="Arial"/>
          <w:bCs/>
        </w:rPr>
        <w:t xml:space="preserve">    </w:t>
      </w:r>
      <w:r w:rsidR="00CD49E8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email: obecni.urad@klucov.cz</w:t>
      </w:r>
    </w:p>
    <w:p w:rsidR="008959E9" w:rsidRDefault="008959E9" w:rsidP="008959E9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6"/>
        </w:rPr>
        <w:t xml:space="preserve">                      </w:t>
      </w:r>
      <w:r>
        <w:rPr>
          <w:rFonts w:ascii="Tahoma" w:hAnsi="Tahoma" w:cs="Tahoma"/>
          <w:bCs/>
          <w:sz w:val="26"/>
        </w:rPr>
        <w:t xml:space="preserve">                                                                   </w:t>
      </w:r>
    </w:p>
    <w:p w:rsidR="008959E9" w:rsidRDefault="008959E9" w:rsidP="008959E9">
      <w:pPr>
        <w:pStyle w:val="Nadpis1"/>
        <w:spacing w:before="120"/>
        <w:ind w:left="0" w:firstLine="0"/>
        <w:jc w:val="center"/>
        <w:rPr>
          <w:sz w:val="32"/>
          <w:szCs w:val="32"/>
        </w:rPr>
      </w:pPr>
    </w:p>
    <w:p w:rsidR="008959E9" w:rsidRPr="00807593" w:rsidRDefault="008959E9" w:rsidP="008959E9">
      <w:pPr>
        <w:jc w:val="center"/>
        <w:rPr>
          <w:rFonts w:ascii="Arial Black" w:hAnsi="Arial Black" w:cs="Tahoma"/>
          <w:sz w:val="26"/>
        </w:rPr>
      </w:pPr>
      <w:r w:rsidRPr="00807593">
        <w:rPr>
          <w:rFonts w:ascii="Arial Black" w:hAnsi="Arial Black" w:cs="Tahoma"/>
          <w:sz w:val="32"/>
          <w:szCs w:val="32"/>
        </w:rPr>
        <w:t>OZNÁMENÍ</w:t>
      </w:r>
    </w:p>
    <w:p w:rsidR="008959E9" w:rsidRDefault="008959E9" w:rsidP="008959E9">
      <w:pPr>
        <w:pStyle w:val="Pokraovnseznamu2"/>
        <w:ind w:left="0" w:right="-427"/>
        <w:rPr>
          <w:rFonts w:ascii="Arial" w:hAnsi="Arial"/>
        </w:rPr>
      </w:pPr>
      <w:proofErr w:type="spellStart"/>
      <w:r>
        <w:rPr>
          <w:rFonts w:ascii="Tahoma" w:hAnsi="Tahoma" w:cs="Tahoma"/>
          <w:sz w:val="26"/>
          <w:szCs w:val="24"/>
        </w:rPr>
        <w:t>Klučov</w:t>
      </w:r>
      <w:proofErr w:type="spellEnd"/>
      <w:r>
        <w:rPr>
          <w:rFonts w:ascii="Tahoma" w:hAnsi="Tahoma" w:cs="Tahoma"/>
          <w:sz w:val="26"/>
          <w:szCs w:val="24"/>
        </w:rPr>
        <w:t xml:space="preserve">  </w:t>
      </w:r>
      <w:r w:rsidR="00CD49E8">
        <w:rPr>
          <w:rFonts w:ascii="Tahoma" w:hAnsi="Tahoma" w:cs="Tahoma"/>
          <w:sz w:val="26"/>
          <w:szCs w:val="24"/>
        </w:rPr>
        <w:t>6.</w:t>
      </w:r>
      <w:r>
        <w:rPr>
          <w:rFonts w:ascii="Tahoma" w:hAnsi="Tahoma" w:cs="Tahoma"/>
          <w:sz w:val="26"/>
          <w:szCs w:val="24"/>
        </w:rPr>
        <w:t>1.201</w:t>
      </w:r>
      <w:r w:rsidR="00E35C61">
        <w:rPr>
          <w:rFonts w:ascii="Tahoma" w:hAnsi="Tahoma" w:cs="Tahoma"/>
          <w:sz w:val="26"/>
          <w:szCs w:val="24"/>
        </w:rPr>
        <w:t>7</w:t>
      </w:r>
      <w:r>
        <w:rPr>
          <w:rFonts w:ascii="Arial" w:hAnsi="Arial"/>
        </w:rPr>
        <w:t xml:space="preserve">                                                                                      </w:t>
      </w:r>
    </w:p>
    <w:p w:rsidR="008959E9" w:rsidRDefault="008959E9" w:rsidP="008959E9">
      <w:pPr>
        <w:jc w:val="center"/>
        <w:rPr>
          <w:rFonts w:ascii="Tahoma" w:hAnsi="Tahoma" w:cs="Tahoma"/>
          <w:sz w:val="26"/>
        </w:rPr>
      </w:pPr>
    </w:p>
    <w:p w:rsidR="008959E9" w:rsidRDefault="008959E9" w:rsidP="00E35C61">
      <w:pPr>
        <w:spacing w:after="12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bCs/>
          <w:sz w:val="28"/>
        </w:rPr>
        <w:t xml:space="preserve">Obecní úřad </w:t>
      </w:r>
      <w:proofErr w:type="spellStart"/>
      <w:r>
        <w:rPr>
          <w:rFonts w:ascii="Tahoma" w:hAnsi="Tahoma" w:cs="Tahoma"/>
          <w:b/>
          <w:bCs/>
          <w:sz w:val="28"/>
        </w:rPr>
        <w:t>Klučov</w:t>
      </w:r>
      <w:proofErr w:type="spellEnd"/>
      <w:r>
        <w:rPr>
          <w:rFonts w:ascii="Tahoma" w:hAnsi="Tahoma" w:cs="Tahoma"/>
          <w:sz w:val="28"/>
        </w:rPr>
        <w:t xml:space="preserve"> jako pořizovatel změny územního plánu v souladu s odst.2§6 a podle</w:t>
      </w:r>
      <w:r>
        <w:rPr>
          <w:rFonts w:ascii="Tahoma" w:hAnsi="Tahoma" w:cs="Tahoma"/>
          <w:b/>
          <w:bCs/>
          <w:sz w:val="28"/>
        </w:rPr>
        <w:t xml:space="preserve"> </w:t>
      </w:r>
      <w:r>
        <w:rPr>
          <w:rFonts w:ascii="Tahoma" w:hAnsi="Tahoma" w:cs="Tahoma"/>
          <w:sz w:val="28"/>
        </w:rPr>
        <w:t>§50</w:t>
      </w:r>
      <w:r w:rsidR="00E35C61">
        <w:rPr>
          <w:rFonts w:ascii="Tahoma" w:hAnsi="Tahoma" w:cs="Tahoma"/>
          <w:sz w:val="28"/>
        </w:rPr>
        <w:t xml:space="preserve"> z</w:t>
      </w:r>
      <w:r>
        <w:rPr>
          <w:rFonts w:ascii="Tahoma" w:hAnsi="Tahoma" w:cs="Tahoma"/>
          <w:sz w:val="28"/>
        </w:rPr>
        <w:t xml:space="preserve">.č.183/2006Sb.(stavební zákon) v platném znění  </w:t>
      </w:r>
      <w:r w:rsidR="00E35C61">
        <w:rPr>
          <w:rFonts w:ascii="Tahoma" w:hAnsi="Tahoma" w:cs="Tahoma"/>
          <w:sz w:val="28"/>
        </w:rPr>
        <w:t xml:space="preserve">  </w:t>
      </w:r>
      <w:r>
        <w:rPr>
          <w:rFonts w:ascii="Tahoma" w:hAnsi="Tahoma" w:cs="Tahoma"/>
          <w:b/>
          <w:sz w:val="28"/>
        </w:rPr>
        <w:t>zahajuje</w:t>
      </w:r>
      <w:r w:rsidR="00CD49E8" w:rsidRPr="00CD49E8">
        <w:rPr>
          <w:rFonts w:ascii="Tahoma" w:hAnsi="Tahoma" w:cs="Tahoma"/>
          <w:bCs/>
          <w:sz w:val="28"/>
        </w:rPr>
        <w:t xml:space="preserve"> </w:t>
      </w:r>
      <w:r w:rsidR="00CD49E8" w:rsidRPr="00CD49E8">
        <w:rPr>
          <w:rFonts w:ascii="Tahoma" w:hAnsi="Tahoma" w:cs="Tahoma"/>
          <w:b/>
          <w:bCs/>
          <w:sz w:val="28"/>
        </w:rPr>
        <w:t>od 24.1.- 24.2.201</w:t>
      </w:r>
      <w:r w:rsidR="00E35C61">
        <w:rPr>
          <w:rFonts w:ascii="Tahoma" w:hAnsi="Tahoma" w:cs="Tahoma"/>
          <w:b/>
          <w:bCs/>
          <w:sz w:val="28"/>
        </w:rPr>
        <w:t>7</w:t>
      </w:r>
      <w:r w:rsidR="00CD49E8">
        <w:rPr>
          <w:rFonts w:ascii="Tahoma" w:hAnsi="Tahoma" w:cs="Tahoma"/>
          <w:b/>
          <w:sz w:val="28"/>
        </w:rPr>
        <w:t xml:space="preserve">  </w:t>
      </w:r>
      <w:r w:rsidR="00CD49E8" w:rsidRPr="00CD49E8">
        <w:rPr>
          <w:rFonts w:ascii="Tahoma" w:hAnsi="Tahoma" w:cs="Tahoma"/>
          <w:b/>
          <w:sz w:val="28"/>
        </w:rPr>
        <w:t>projednávání</w:t>
      </w:r>
    </w:p>
    <w:p w:rsidR="00CD49E8" w:rsidRPr="001F0A2A" w:rsidRDefault="008959E9" w:rsidP="00CD49E8">
      <w:pPr>
        <w:pStyle w:val="Nadpis3"/>
        <w:shd w:val="clear" w:color="auto" w:fill="D9D9D9"/>
        <w:spacing w:line="440" w:lineRule="exact"/>
        <w:ind w:right="-284"/>
        <w:jc w:val="center"/>
        <w:rPr>
          <w:rFonts w:ascii="Tahoma" w:eastAsia="Times New Roman" w:hAnsi="Tahoma" w:cs="Tahoma"/>
          <w:bCs/>
          <w:sz w:val="28"/>
        </w:rPr>
      </w:pPr>
      <w:r w:rsidRPr="001F0A2A">
        <w:rPr>
          <w:rFonts w:ascii="Tahoma" w:eastAsia="Times New Roman" w:hAnsi="Tahoma" w:cs="Tahoma"/>
          <w:bCs/>
          <w:sz w:val="28"/>
        </w:rPr>
        <w:t xml:space="preserve">  </w:t>
      </w:r>
      <w:r w:rsidRPr="008116A7">
        <w:rPr>
          <w:rFonts w:ascii="Tahoma" w:eastAsia="Times New Roman" w:hAnsi="Tahoma" w:cs="Tahoma"/>
          <w:bCs/>
          <w:sz w:val="36"/>
          <w:szCs w:val="36"/>
        </w:rPr>
        <w:t>Změny č.</w:t>
      </w:r>
      <w:r w:rsidR="00CD49E8">
        <w:rPr>
          <w:rFonts w:ascii="Tahoma" w:eastAsia="Times New Roman" w:hAnsi="Tahoma" w:cs="Tahoma"/>
          <w:bCs/>
          <w:sz w:val="36"/>
          <w:szCs w:val="36"/>
        </w:rPr>
        <w:t>3</w:t>
      </w:r>
      <w:r w:rsidRPr="008116A7">
        <w:rPr>
          <w:rFonts w:ascii="Tahoma" w:eastAsia="Times New Roman" w:hAnsi="Tahoma" w:cs="Tahoma"/>
          <w:bCs/>
          <w:sz w:val="36"/>
          <w:szCs w:val="36"/>
        </w:rPr>
        <w:t xml:space="preserve"> ÚP </w:t>
      </w:r>
      <w:proofErr w:type="spellStart"/>
      <w:r w:rsidRPr="008116A7">
        <w:rPr>
          <w:rFonts w:ascii="Tahoma" w:eastAsia="Times New Roman" w:hAnsi="Tahoma" w:cs="Tahoma"/>
          <w:bCs/>
          <w:sz w:val="36"/>
          <w:szCs w:val="36"/>
        </w:rPr>
        <w:t>Klučov</w:t>
      </w:r>
      <w:proofErr w:type="spellEnd"/>
      <w:r w:rsidRPr="001F0A2A">
        <w:rPr>
          <w:rFonts w:ascii="Tahoma" w:eastAsia="Times New Roman" w:hAnsi="Tahoma" w:cs="Tahoma"/>
          <w:bCs/>
          <w:sz w:val="28"/>
        </w:rPr>
        <w:t xml:space="preserve">  </w:t>
      </w:r>
    </w:p>
    <w:p w:rsidR="008959E9" w:rsidRPr="001F0A2A" w:rsidRDefault="008959E9" w:rsidP="00CD49E8">
      <w:pPr>
        <w:pStyle w:val="Nadpis3"/>
        <w:shd w:val="clear" w:color="auto" w:fill="FFFFFF" w:themeFill="background1"/>
        <w:spacing w:line="340" w:lineRule="exact"/>
        <w:ind w:right="-284"/>
        <w:jc w:val="center"/>
        <w:rPr>
          <w:b w:val="0"/>
          <w:bCs/>
          <w:sz w:val="28"/>
          <w:szCs w:val="28"/>
        </w:rPr>
      </w:pPr>
      <w:r w:rsidRPr="001F0A2A">
        <w:rPr>
          <w:b w:val="0"/>
          <w:bCs/>
          <w:sz w:val="28"/>
          <w:szCs w:val="28"/>
        </w:rPr>
        <w:t>kdy bude návrh Změny č.</w:t>
      </w:r>
      <w:r w:rsidR="00CD49E8">
        <w:rPr>
          <w:b w:val="0"/>
          <w:bCs/>
          <w:sz w:val="28"/>
          <w:szCs w:val="28"/>
        </w:rPr>
        <w:t>3</w:t>
      </w:r>
      <w:r w:rsidRPr="001F0A2A">
        <w:rPr>
          <w:b w:val="0"/>
          <w:bCs/>
          <w:sz w:val="28"/>
          <w:szCs w:val="28"/>
        </w:rPr>
        <w:t xml:space="preserve">  ÚP </w:t>
      </w:r>
      <w:proofErr w:type="spellStart"/>
      <w:r w:rsidRPr="001F0A2A">
        <w:rPr>
          <w:b w:val="0"/>
          <w:bCs/>
          <w:sz w:val="28"/>
          <w:szCs w:val="28"/>
        </w:rPr>
        <w:t>Klučov</w:t>
      </w:r>
      <w:proofErr w:type="spellEnd"/>
      <w:r w:rsidRPr="001F0A2A">
        <w:rPr>
          <w:b w:val="0"/>
          <w:bCs/>
          <w:sz w:val="28"/>
          <w:szCs w:val="28"/>
        </w:rPr>
        <w:t xml:space="preserve"> vystaven k nahlédnutí</w:t>
      </w:r>
    </w:p>
    <w:p w:rsidR="008959E9" w:rsidRDefault="008959E9" w:rsidP="00CD49E8">
      <w:pPr>
        <w:pStyle w:val="Nadpis3"/>
        <w:shd w:val="clear" w:color="auto" w:fill="FFFFFF" w:themeFill="background1"/>
        <w:spacing w:line="340" w:lineRule="exact"/>
        <w:ind w:right="-284"/>
        <w:jc w:val="center"/>
        <w:rPr>
          <w:b w:val="0"/>
          <w:bCs/>
          <w:sz w:val="28"/>
          <w:szCs w:val="28"/>
        </w:rPr>
      </w:pPr>
      <w:r w:rsidRPr="001F0A2A">
        <w:rPr>
          <w:b w:val="0"/>
          <w:bCs/>
          <w:sz w:val="28"/>
          <w:szCs w:val="28"/>
        </w:rPr>
        <w:t xml:space="preserve">na OÚ </w:t>
      </w:r>
      <w:proofErr w:type="spellStart"/>
      <w:r w:rsidRPr="001F0A2A">
        <w:rPr>
          <w:b w:val="0"/>
          <w:bCs/>
          <w:sz w:val="28"/>
          <w:szCs w:val="28"/>
        </w:rPr>
        <w:t>Klučov</w:t>
      </w:r>
      <w:proofErr w:type="spellEnd"/>
      <w:r w:rsidRPr="001F0A2A">
        <w:rPr>
          <w:b w:val="0"/>
          <w:bCs/>
          <w:sz w:val="28"/>
          <w:szCs w:val="28"/>
        </w:rPr>
        <w:t xml:space="preserve">  a na webové stránce obce </w:t>
      </w:r>
      <w:r w:rsidR="00CD49E8">
        <w:rPr>
          <w:b w:val="0"/>
          <w:bCs/>
          <w:sz w:val="28"/>
          <w:szCs w:val="28"/>
        </w:rPr>
        <w:t>www.klucov.cz</w:t>
      </w:r>
      <w:r w:rsidRPr="001F0A2A">
        <w:rPr>
          <w:b w:val="0"/>
          <w:bCs/>
          <w:sz w:val="28"/>
          <w:szCs w:val="28"/>
        </w:rPr>
        <w:t xml:space="preserve"> </w:t>
      </w:r>
    </w:p>
    <w:p w:rsidR="00CA6020" w:rsidRPr="00CA6020" w:rsidRDefault="00CA6020" w:rsidP="00CA6020"/>
    <w:p w:rsidR="008959E9" w:rsidRPr="0055795E" w:rsidRDefault="00CD49E8" w:rsidP="00E35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1276"/>
        </w:tabs>
        <w:spacing w:line="340" w:lineRule="exact"/>
        <w:ind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</w:t>
      </w:r>
      <w:r w:rsidR="008959E9" w:rsidRPr="0055795E">
        <w:rPr>
          <w:rFonts w:ascii="Tahoma" w:hAnsi="Tahoma" w:cs="Tahoma"/>
          <w:b/>
          <w:sz w:val="28"/>
          <w:szCs w:val="28"/>
        </w:rPr>
        <w:t xml:space="preserve">polečné  jednání pro dotčené orgány </w:t>
      </w:r>
      <w:r w:rsidR="008959E9" w:rsidRPr="0055795E">
        <w:rPr>
          <w:rFonts w:ascii="Tahoma" w:hAnsi="Tahoma" w:cs="Tahoma"/>
          <w:sz w:val="28"/>
          <w:szCs w:val="28"/>
        </w:rPr>
        <w:t>se bude  konat</w:t>
      </w:r>
      <w:r w:rsidR="008959E9" w:rsidRPr="0055795E">
        <w:rPr>
          <w:rFonts w:ascii="Tahoma" w:hAnsi="Tahoma" w:cs="Tahoma"/>
          <w:b/>
          <w:sz w:val="28"/>
          <w:szCs w:val="28"/>
        </w:rPr>
        <w:t xml:space="preserve"> </w:t>
      </w:r>
    </w:p>
    <w:p w:rsidR="008959E9" w:rsidRPr="0055795E" w:rsidRDefault="00CD49E8" w:rsidP="00E35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1276"/>
        </w:tabs>
        <w:spacing w:line="340" w:lineRule="exact"/>
        <w:ind w:right="-284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</w:rPr>
        <w:t>v úterý 24</w:t>
      </w:r>
      <w:r w:rsidR="008959E9" w:rsidRPr="0055795E">
        <w:rPr>
          <w:rFonts w:ascii="Tahoma" w:hAnsi="Tahoma" w:cs="Tahoma"/>
          <w:b/>
          <w:bCs/>
          <w:sz w:val="28"/>
        </w:rPr>
        <w:t>.</w:t>
      </w:r>
      <w:r w:rsidR="009B659A">
        <w:rPr>
          <w:rFonts w:ascii="Tahoma" w:hAnsi="Tahoma" w:cs="Tahoma"/>
          <w:b/>
          <w:bCs/>
          <w:sz w:val="28"/>
        </w:rPr>
        <w:t xml:space="preserve"> </w:t>
      </w:r>
      <w:r>
        <w:rPr>
          <w:rFonts w:ascii="Tahoma" w:hAnsi="Tahoma" w:cs="Tahoma"/>
          <w:b/>
          <w:bCs/>
          <w:sz w:val="28"/>
        </w:rPr>
        <w:t>ledna</w:t>
      </w:r>
      <w:r w:rsidR="008959E9">
        <w:rPr>
          <w:rFonts w:ascii="Tahoma" w:hAnsi="Tahoma" w:cs="Tahoma"/>
          <w:b/>
          <w:bCs/>
          <w:sz w:val="28"/>
        </w:rPr>
        <w:t xml:space="preserve"> </w:t>
      </w:r>
      <w:r w:rsidR="008959E9" w:rsidRPr="0055795E">
        <w:rPr>
          <w:rFonts w:ascii="Tahoma" w:hAnsi="Tahoma" w:cs="Tahoma"/>
          <w:b/>
          <w:bCs/>
          <w:sz w:val="28"/>
        </w:rPr>
        <w:t>201</w:t>
      </w:r>
      <w:r w:rsidR="009F0394">
        <w:rPr>
          <w:rFonts w:ascii="Tahoma" w:hAnsi="Tahoma" w:cs="Tahoma"/>
          <w:b/>
          <w:bCs/>
          <w:sz w:val="28"/>
        </w:rPr>
        <w:t>7</w:t>
      </w:r>
      <w:r w:rsidR="008959E9" w:rsidRPr="0055795E">
        <w:rPr>
          <w:rFonts w:ascii="Tahoma" w:hAnsi="Tahoma" w:cs="Tahoma"/>
          <w:b/>
          <w:bCs/>
          <w:sz w:val="28"/>
        </w:rPr>
        <w:t xml:space="preserve"> v 10 hodin</w:t>
      </w:r>
      <w:r w:rsidR="008959E9" w:rsidRPr="0055795E">
        <w:rPr>
          <w:rFonts w:ascii="Tahoma" w:hAnsi="Tahoma" w:cs="Tahoma"/>
          <w:b/>
          <w:sz w:val="28"/>
          <w:szCs w:val="28"/>
        </w:rPr>
        <w:t xml:space="preserve"> </w:t>
      </w:r>
      <w:r w:rsidR="008959E9" w:rsidRPr="0055795E">
        <w:rPr>
          <w:rFonts w:ascii="Tahoma" w:hAnsi="Tahoma" w:cs="Tahoma"/>
          <w:sz w:val="28"/>
          <w:szCs w:val="28"/>
        </w:rPr>
        <w:t xml:space="preserve">na OÚ </w:t>
      </w:r>
      <w:proofErr w:type="spellStart"/>
      <w:r w:rsidR="008959E9" w:rsidRPr="0055795E">
        <w:rPr>
          <w:rFonts w:ascii="Tahoma" w:hAnsi="Tahoma" w:cs="Tahoma"/>
          <w:sz w:val="28"/>
          <w:szCs w:val="28"/>
        </w:rPr>
        <w:t>Klučov</w:t>
      </w:r>
      <w:proofErr w:type="spellEnd"/>
      <w:r w:rsidR="008959E9" w:rsidRPr="0055795E">
        <w:rPr>
          <w:rFonts w:ascii="Tahoma" w:hAnsi="Tahoma" w:cs="Tahoma"/>
          <w:sz w:val="28"/>
          <w:szCs w:val="28"/>
        </w:rPr>
        <w:t>.</w:t>
      </w:r>
    </w:p>
    <w:p w:rsidR="008959E9" w:rsidRPr="000419E1" w:rsidRDefault="008959E9" w:rsidP="00CD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1276"/>
        </w:tabs>
        <w:spacing w:line="220" w:lineRule="exact"/>
        <w:ind w:right="-284"/>
        <w:jc w:val="center"/>
        <w:rPr>
          <w:rFonts w:ascii="Arial" w:hAnsi="Arial"/>
          <w:sz w:val="28"/>
          <w:szCs w:val="28"/>
        </w:rPr>
      </w:pPr>
    </w:p>
    <w:p w:rsidR="008959E9" w:rsidRPr="00F26F4B" w:rsidRDefault="008959E9" w:rsidP="00CD49E8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right="-284"/>
        <w:jc w:val="both"/>
        <w:rPr>
          <w:b/>
          <w:i/>
          <w:iCs/>
        </w:rPr>
      </w:pPr>
      <w:r>
        <w:rPr>
          <w:b/>
          <w:bCs/>
          <w:sz w:val="28"/>
        </w:rPr>
        <w:t xml:space="preserve">Dotčené orgány a KÚ </w:t>
      </w:r>
      <w:proofErr w:type="spellStart"/>
      <w:r>
        <w:rPr>
          <w:b/>
          <w:bCs/>
          <w:sz w:val="28"/>
        </w:rPr>
        <w:t>Stč</w:t>
      </w:r>
      <w:proofErr w:type="spellEnd"/>
      <w:r>
        <w:rPr>
          <w:b/>
          <w:bCs/>
          <w:sz w:val="28"/>
        </w:rPr>
        <w:t xml:space="preserve">. kraje </w:t>
      </w:r>
      <w:r>
        <w:rPr>
          <w:sz w:val="28"/>
        </w:rPr>
        <w:t xml:space="preserve">žádáme, aby uplatnily  </w:t>
      </w:r>
      <w:r>
        <w:rPr>
          <w:b/>
          <w:sz w:val="28"/>
        </w:rPr>
        <w:t>stanoviska a</w:t>
      </w:r>
      <w:r>
        <w:rPr>
          <w:b/>
          <w:bCs/>
          <w:sz w:val="28"/>
        </w:rPr>
        <w:t xml:space="preserve"> sousední obce připomínky  do 30 dní </w:t>
      </w:r>
      <w:r w:rsidRPr="007932A8">
        <w:rPr>
          <w:bCs/>
          <w:sz w:val="28"/>
        </w:rPr>
        <w:t xml:space="preserve">ode dne společného jednání </w:t>
      </w:r>
      <w:r>
        <w:rPr>
          <w:sz w:val="28"/>
        </w:rPr>
        <w:t>tj.</w:t>
      </w:r>
      <w:r w:rsidRPr="00F26F4B">
        <w:rPr>
          <w:b/>
          <w:sz w:val="28"/>
        </w:rPr>
        <w:t xml:space="preserve"> do </w:t>
      </w:r>
      <w:r w:rsidR="00E35C61">
        <w:rPr>
          <w:b/>
          <w:sz w:val="28"/>
        </w:rPr>
        <w:t>24.2.</w:t>
      </w:r>
      <w:r>
        <w:rPr>
          <w:b/>
          <w:sz w:val="28"/>
        </w:rPr>
        <w:t>201</w:t>
      </w:r>
      <w:r w:rsidR="00E35C61">
        <w:rPr>
          <w:b/>
          <w:sz w:val="28"/>
        </w:rPr>
        <w:t>7</w:t>
      </w:r>
      <w:r>
        <w:rPr>
          <w:b/>
          <w:sz w:val="28"/>
        </w:rPr>
        <w:t>.</w:t>
      </w:r>
    </w:p>
    <w:p w:rsidR="00CD49E8" w:rsidRDefault="00CD49E8" w:rsidP="00CD49E8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40" w:lineRule="exact"/>
        <w:ind w:right="-284"/>
        <w:jc w:val="both"/>
        <w:rPr>
          <w:sz w:val="28"/>
        </w:rPr>
      </w:pPr>
      <w:r>
        <w:rPr>
          <w:b/>
          <w:bCs/>
          <w:sz w:val="28"/>
        </w:rPr>
        <w:t xml:space="preserve">Připomínky veřejnosti </w:t>
      </w:r>
      <w:r>
        <w:rPr>
          <w:sz w:val="28"/>
        </w:rPr>
        <w:t xml:space="preserve">k návrhu Změny č.3 musí být uplatněny písemně </w:t>
      </w:r>
      <w:r w:rsidRPr="00315CA9">
        <w:rPr>
          <w:sz w:val="28"/>
        </w:rPr>
        <w:t xml:space="preserve">Obecnímu úřadu </w:t>
      </w:r>
      <w:proofErr w:type="spellStart"/>
      <w:r>
        <w:rPr>
          <w:sz w:val="28"/>
        </w:rPr>
        <w:t>Klučov</w:t>
      </w:r>
      <w:proofErr w:type="spellEnd"/>
      <w:r>
        <w:rPr>
          <w:sz w:val="28"/>
        </w:rPr>
        <w:t xml:space="preserve"> do 30 dnů od zahájení projednávání a  zveřejnění návrhu Změny č.</w:t>
      </w:r>
      <w:r w:rsidR="00E35C61">
        <w:rPr>
          <w:sz w:val="28"/>
        </w:rPr>
        <w:t>3</w:t>
      </w:r>
      <w:r>
        <w:rPr>
          <w:sz w:val="28"/>
        </w:rPr>
        <w:t xml:space="preserve">  tj. </w:t>
      </w:r>
      <w:r>
        <w:rPr>
          <w:b/>
          <w:bCs/>
          <w:sz w:val="28"/>
        </w:rPr>
        <w:t>do 2</w:t>
      </w:r>
      <w:r w:rsidR="00E35C61">
        <w:rPr>
          <w:b/>
          <w:bCs/>
          <w:sz w:val="28"/>
        </w:rPr>
        <w:t>4</w:t>
      </w:r>
      <w:r>
        <w:rPr>
          <w:b/>
          <w:bCs/>
          <w:sz w:val="28"/>
        </w:rPr>
        <w:t xml:space="preserve">. </w:t>
      </w:r>
      <w:r w:rsidR="00E35C61">
        <w:rPr>
          <w:b/>
          <w:bCs/>
          <w:sz w:val="28"/>
        </w:rPr>
        <w:t>února 2017</w:t>
      </w:r>
      <w:r>
        <w:rPr>
          <w:sz w:val="28"/>
        </w:rPr>
        <w:t>.</w:t>
      </w:r>
    </w:p>
    <w:p w:rsidR="008959E9" w:rsidRPr="00F26F4B" w:rsidRDefault="008959E9" w:rsidP="008959E9">
      <w:pPr>
        <w:pStyle w:val="Zkladntext3"/>
        <w:spacing w:before="120"/>
        <w:ind w:right="-335"/>
        <w:jc w:val="both"/>
        <w:rPr>
          <w:i/>
          <w:iCs/>
          <w:sz w:val="24"/>
        </w:rPr>
      </w:pPr>
      <w:r w:rsidRPr="00F26F4B">
        <w:rPr>
          <w:i/>
          <w:iCs/>
          <w:sz w:val="24"/>
        </w:rPr>
        <w:t xml:space="preserve">K připomínkám a stanoviskům uplatněným po zákonné lhůtě se nepřihlíží. </w:t>
      </w:r>
    </w:p>
    <w:p w:rsidR="008959E9" w:rsidRDefault="008959E9" w:rsidP="008959E9">
      <w:pPr>
        <w:pStyle w:val="Nadpis2"/>
        <w:tabs>
          <w:tab w:val="left" w:pos="-1980"/>
        </w:tabs>
        <w:ind w:left="-1080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                                                                                            </w:t>
      </w:r>
    </w:p>
    <w:p w:rsidR="008959E9" w:rsidRDefault="008959E9" w:rsidP="008959E9">
      <w:pPr>
        <w:pStyle w:val="Nadpis2"/>
        <w:tabs>
          <w:tab w:val="left" w:pos="-1980"/>
        </w:tabs>
        <w:ind w:left="-1080"/>
        <w:jc w:val="right"/>
        <w:rPr>
          <w:sz w:val="28"/>
        </w:rPr>
      </w:pPr>
      <w:r>
        <w:rPr>
          <w:b w:val="0"/>
          <w:bCs/>
          <w:sz w:val="28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26"/>
        </w:rPr>
        <w:t>Jiří Maršálek</w:t>
      </w:r>
    </w:p>
    <w:p w:rsidR="008959E9" w:rsidRPr="001D727F" w:rsidRDefault="008959E9" w:rsidP="008959E9">
      <w:pPr>
        <w:rPr>
          <w:rFonts w:ascii="Tahoma" w:hAnsi="Tahoma" w:cs="Tahoma"/>
          <w:sz w:val="26"/>
          <w:szCs w:val="26"/>
        </w:rPr>
      </w:pPr>
      <w:r w:rsidRPr="001D727F">
        <w:rPr>
          <w:rFonts w:ascii="Tahoma" w:hAnsi="Tahoma" w:cs="Tahoma"/>
          <w:sz w:val="26"/>
          <w:szCs w:val="26"/>
        </w:rPr>
        <w:t xml:space="preserve">                                                                             </w:t>
      </w:r>
      <w:r>
        <w:rPr>
          <w:rFonts w:ascii="Tahoma" w:hAnsi="Tahoma" w:cs="Tahoma"/>
          <w:sz w:val="26"/>
          <w:szCs w:val="26"/>
        </w:rPr>
        <w:t xml:space="preserve">              </w:t>
      </w:r>
      <w:r w:rsidRPr="001D727F">
        <w:rPr>
          <w:rFonts w:ascii="Tahoma" w:hAnsi="Tahoma" w:cs="Tahoma"/>
          <w:sz w:val="26"/>
          <w:szCs w:val="26"/>
        </w:rPr>
        <w:t>starosta obce</w:t>
      </w:r>
    </w:p>
    <w:p w:rsidR="00CD49E8" w:rsidRDefault="00CD49E8" w:rsidP="00CD49E8">
      <w:pPr>
        <w:ind w:right="-468"/>
        <w:rPr>
          <w:rFonts w:ascii="Arial" w:hAnsi="Arial"/>
        </w:rPr>
      </w:pPr>
      <w:r>
        <w:rPr>
          <w:rFonts w:ascii="Arial" w:hAnsi="Arial"/>
        </w:rPr>
        <w:t>Výkonný pořizovatel  dle §6, §24 zák.183/2006 Sb.</w:t>
      </w:r>
    </w:p>
    <w:p w:rsidR="00CD49E8" w:rsidRDefault="00CD49E8" w:rsidP="00CD49E8">
      <w:pPr>
        <w:ind w:right="-468"/>
        <w:rPr>
          <w:rFonts w:ascii="Arial" w:hAnsi="Arial"/>
        </w:rPr>
      </w:pPr>
      <w:r>
        <w:rPr>
          <w:rFonts w:ascii="Arial" w:hAnsi="Arial"/>
        </w:rPr>
        <w:t xml:space="preserve">Ing. arch. Dáša Tůmová, č. </w:t>
      </w:r>
      <w:proofErr w:type="spellStart"/>
      <w:r>
        <w:rPr>
          <w:rFonts w:ascii="Arial" w:hAnsi="Arial"/>
        </w:rPr>
        <w:t>osv</w:t>
      </w:r>
      <w:proofErr w:type="spellEnd"/>
      <w:r>
        <w:rPr>
          <w:rFonts w:ascii="Arial" w:hAnsi="Arial"/>
        </w:rPr>
        <w:t>. 800039311</w:t>
      </w:r>
    </w:p>
    <w:p w:rsidR="00CD49E8" w:rsidRDefault="00CD49E8" w:rsidP="00CD49E8">
      <w:pPr>
        <w:ind w:right="-468"/>
        <w:rPr>
          <w:rFonts w:ascii="Arial" w:hAnsi="Arial"/>
        </w:rPr>
      </w:pPr>
      <w:r>
        <w:rPr>
          <w:rFonts w:ascii="Arial" w:hAnsi="Arial"/>
        </w:rPr>
        <w:t>tel.737118500,  tumova_dasa@volny.cz</w:t>
      </w:r>
    </w:p>
    <w:p w:rsidR="008959E9" w:rsidRDefault="008959E9" w:rsidP="008959E9">
      <w:pPr>
        <w:spacing w:before="120"/>
        <w:rPr>
          <w:rFonts w:ascii="Tahoma" w:hAnsi="Tahoma" w:cs="Tahoma"/>
        </w:rPr>
      </w:pPr>
    </w:p>
    <w:p w:rsidR="008959E9" w:rsidRDefault="008959E9" w:rsidP="008959E9">
      <w:pP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 xml:space="preserve">Datum vyvěšení:  </w:t>
      </w:r>
      <w:r w:rsidR="00CD49E8">
        <w:rPr>
          <w:rFonts w:ascii="Tahoma" w:hAnsi="Tahoma" w:cs="Tahoma"/>
        </w:rPr>
        <w:t>9</w:t>
      </w:r>
      <w:r>
        <w:rPr>
          <w:rFonts w:ascii="Tahoma" w:hAnsi="Tahoma" w:cs="Tahoma"/>
        </w:rPr>
        <w:t>.1.201</w:t>
      </w:r>
      <w:r w:rsidR="00E35C61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                            </w:t>
      </w:r>
      <w:r w:rsidR="00CA6020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 xml:space="preserve">  Datum sejmutí: </w:t>
      </w:r>
      <w:r w:rsidR="00E35C61">
        <w:rPr>
          <w:rFonts w:ascii="Tahoma" w:hAnsi="Tahoma" w:cs="Tahoma"/>
        </w:rPr>
        <w:t>24.2.2017</w:t>
      </w:r>
    </w:p>
    <w:p w:rsidR="008959E9" w:rsidRDefault="008959E9" w:rsidP="008959E9">
      <w:pPr>
        <w:spacing w:before="120"/>
        <w:rPr>
          <w:rFonts w:ascii="Tahoma" w:hAnsi="Tahoma" w:cs="Tahoma"/>
        </w:rPr>
      </w:pPr>
    </w:p>
    <w:p w:rsidR="00E35C61" w:rsidRDefault="00E35C61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8959E9" w:rsidRDefault="008959E9" w:rsidP="008959E9">
      <w:pPr>
        <w:spacing w:before="120"/>
        <w:rPr>
          <w:rFonts w:ascii="Tahoma" w:hAnsi="Tahoma" w:cs="Tahoma"/>
        </w:rPr>
      </w:pPr>
    </w:p>
    <w:tbl>
      <w:tblPr>
        <w:tblW w:w="10260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740"/>
        <w:gridCol w:w="1800"/>
      </w:tblGrid>
      <w:tr w:rsidR="008959E9" w:rsidRPr="00597577" w:rsidTr="000855A7">
        <w:trPr>
          <w:cantSplit/>
          <w:trHeight w:val="340"/>
        </w:trPr>
        <w:tc>
          <w:tcPr>
            <w:tcW w:w="10260" w:type="dxa"/>
            <w:gridSpan w:val="3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E6E6E6"/>
          </w:tcPr>
          <w:p w:rsidR="008959E9" w:rsidRPr="00597577" w:rsidRDefault="008959E9" w:rsidP="00CA6020">
            <w:pPr>
              <w:pStyle w:val="Nadpis4"/>
              <w:numPr>
                <w:ilvl w:val="0"/>
                <w:numId w:val="0"/>
              </w:numPr>
              <w:spacing w:before="120"/>
              <w:ind w:left="-59"/>
              <w:rPr>
                <w:i w:val="0"/>
                <w:iCs/>
                <w:sz w:val="32"/>
                <w:szCs w:val="32"/>
              </w:rPr>
            </w:pPr>
            <w:r>
              <w:rPr>
                <w:rFonts w:ascii="Arial Black" w:hAnsi="Arial Black"/>
                <w:i w:val="0"/>
              </w:rPr>
              <w:t xml:space="preserve"> </w:t>
            </w:r>
            <w:r w:rsidR="007723B5">
              <w:rPr>
                <w:rFonts w:ascii="Arial Black" w:hAnsi="Arial Black"/>
                <w:i w:val="0"/>
              </w:rPr>
              <w:t xml:space="preserve">        Rozdělovník pro</w:t>
            </w:r>
            <w:r w:rsidRPr="00597577">
              <w:rPr>
                <w:rFonts w:ascii="Arial Black" w:hAnsi="Arial Black"/>
                <w:i w:val="0"/>
              </w:rPr>
              <w:t xml:space="preserve"> SPOLEČNÉ JEDNÁNÍ s DO   </w:t>
            </w:r>
            <w:r w:rsidR="00CA6020">
              <w:rPr>
                <w:rFonts w:ascii="Arial Black" w:hAnsi="Arial Black"/>
                <w:i w:val="0"/>
              </w:rPr>
              <w:t xml:space="preserve">         </w:t>
            </w:r>
            <w:r w:rsidR="00CA6020" w:rsidRPr="00597577">
              <w:rPr>
                <w:rFonts w:ascii="Arial Black" w:hAnsi="Arial Black"/>
                <w:i w:val="0"/>
              </w:rPr>
              <w:t>Z</w:t>
            </w:r>
            <w:r w:rsidR="00CA6020">
              <w:rPr>
                <w:rFonts w:ascii="Arial Black" w:hAnsi="Arial Black"/>
                <w:i w:val="0"/>
              </w:rPr>
              <w:t xml:space="preserve">měna č.3 ÚP </w:t>
            </w:r>
            <w:proofErr w:type="spellStart"/>
            <w:r>
              <w:rPr>
                <w:rFonts w:ascii="Arial Black" w:hAnsi="Arial Black"/>
                <w:i w:val="0"/>
              </w:rPr>
              <w:t>Klučov</w:t>
            </w:r>
            <w:proofErr w:type="spellEnd"/>
            <w:r w:rsidRPr="00597577">
              <w:rPr>
                <w:rFonts w:ascii="Arial Black" w:hAnsi="Arial Black"/>
                <w:i w:val="0"/>
              </w:rPr>
              <w:t xml:space="preserve"> </w:t>
            </w:r>
          </w:p>
        </w:tc>
      </w:tr>
      <w:tr w:rsidR="008959E9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959E9" w:rsidRDefault="008959E9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120"/>
              <w:ind w:left="720" w:right="-163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959E9" w:rsidRDefault="008959E9" w:rsidP="007723B5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120"/>
              <w:ind w:left="720" w:right="-1633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A - Dotčené orgány: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959E9" w:rsidRDefault="009B659A" w:rsidP="000855A7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rPr>
                <w:rFonts w:cs="Arial"/>
                <w:bCs/>
              </w:rPr>
            </w:pPr>
            <w:r>
              <w:rPr>
                <w:bCs/>
              </w:rPr>
              <w:t xml:space="preserve">        </w:t>
            </w:r>
            <w:r w:rsidR="007723B5">
              <w:rPr>
                <w:bCs/>
              </w:rPr>
              <w:t xml:space="preserve"> </w:t>
            </w:r>
            <w:r w:rsidR="008959E9" w:rsidRPr="000419E1">
              <w:rPr>
                <w:bCs/>
              </w:rPr>
              <w:t>PSČ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6B2F20" w:rsidP="000855A7">
            <w:pPr>
              <w:pStyle w:val="Nadpis3"/>
              <w:shd w:val="clear" w:color="auto" w:fill="FFFFFF"/>
              <w:spacing w:before="120" w:line="300" w:lineRule="exact"/>
              <w:rPr>
                <w:bCs/>
              </w:rPr>
            </w:pPr>
            <w:r>
              <w:t xml:space="preserve"> </w:t>
            </w:r>
            <w:r w:rsidR="007723B5" w:rsidRPr="00597577">
              <w:t>Městský úřad Český Brod</w:t>
            </w:r>
            <w:r w:rsidR="007723B5" w:rsidRPr="000419E1">
              <w:rPr>
                <w:b w:val="0"/>
                <w:bCs/>
              </w:rPr>
              <w:t xml:space="preserve">  </w:t>
            </w:r>
            <w:proofErr w:type="spellStart"/>
            <w:r w:rsidR="007723B5" w:rsidRPr="00597577">
              <w:rPr>
                <w:b w:val="0"/>
                <w:bCs/>
              </w:rPr>
              <w:t>odb.výstavby</w:t>
            </w:r>
            <w:proofErr w:type="spellEnd"/>
            <w:r w:rsidR="007723B5" w:rsidRPr="00597577">
              <w:rPr>
                <w:b w:val="0"/>
                <w:bCs/>
              </w:rPr>
              <w:t xml:space="preserve"> -.</w:t>
            </w:r>
            <w:proofErr w:type="spellStart"/>
            <w:r w:rsidR="007723B5" w:rsidRPr="00597577">
              <w:rPr>
                <w:b w:val="0"/>
                <w:bCs/>
              </w:rPr>
              <w:t>pam</w:t>
            </w:r>
            <w:proofErr w:type="spellEnd"/>
            <w:r w:rsidR="007723B5" w:rsidRPr="00597577">
              <w:rPr>
                <w:b w:val="0"/>
                <w:bCs/>
              </w:rPr>
              <w:t xml:space="preserve">. péče      </w:t>
            </w:r>
            <w:r w:rsidR="007723B5" w:rsidRPr="00597577">
              <w:rPr>
                <w:b w:val="0"/>
                <w:bCs/>
                <w:sz w:val="22"/>
                <w:szCs w:val="22"/>
              </w:rPr>
              <w:t>Husovo n.70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280 01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1353"/>
                <w:tab w:val="left" w:pos="1560"/>
              </w:tabs>
              <w:spacing w:before="120" w:line="240" w:lineRule="exact"/>
              <w:ind w:right="-1633"/>
              <w:rPr>
                <w:rFonts w:ascii="Arial" w:hAnsi="Arial" w:cs="Arial"/>
                <w:bCs/>
              </w:rPr>
            </w:pPr>
            <w:r w:rsidRPr="000419E1">
              <w:rPr>
                <w:rFonts w:ascii="Arial" w:hAnsi="Arial" w:cs="Arial"/>
                <w:bCs/>
              </w:rPr>
              <w:t xml:space="preserve">               </w:t>
            </w:r>
            <w:proofErr w:type="spellStart"/>
            <w:r w:rsidRPr="000419E1">
              <w:rPr>
                <w:rFonts w:ascii="Arial" w:hAnsi="Arial" w:cs="Arial"/>
                <w:bCs/>
              </w:rPr>
              <w:t>odb</w:t>
            </w:r>
            <w:proofErr w:type="spellEnd"/>
            <w:r w:rsidRPr="000419E1">
              <w:rPr>
                <w:rFonts w:ascii="Arial" w:hAnsi="Arial" w:cs="Arial"/>
                <w:bCs/>
              </w:rPr>
              <w:t xml:space="preserve">. život. prostředí a zemědělství      </w:t>
            </w:r>
            <w:r w:rsidRPr="000419E1">
              <w:rPr>
                <w:rFonts w:ascii="Arial" w:hAnsi="Arial" w:cs="Arial"/>
                <w:bCs/>
                <w:sz w:val="22"/>
              </w:rPr>
              <w:t xml:space="preserve">nám.Arnošta z Pardubic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280 01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3"/>
              <w:shd w:val="clear" w:color="auto" w:fill="FFFFFF"/>
              <w:spacing w:before="120" w:line="300" w:lineRule="exact"/>
              <w:rPr>
                <w:bCs/>
              </w:rPr>
            </w:pPr>
            <w:r w:rsidRPr="000419E1">
              <w:t xml:space="preserve"> </w:t>
            </w:r>
            <w:r w:rsidRPr="00597577">
              <w:t xml:space="preserve">Krajský úřad </w:t>
            </w:r>
            <w:proofErr w:type="spellStart"/>
            <w:r w:rsidRPr="00597577">
              <w:t>Stč</w:t>
            </w:r>
            <w:proofErr w:type="spellEnd"/>
            <w:r w:rsidRPr="00597577">
              <w:t>. kraje</w:t>
            </w:r>
            <w:r w:rsidRPr="000419E1">
              <w:rPr>
                <w:bCs/>
              </w:rPr>
              <w:t xml:space="preserve">  </w:t>
            </w:r>
            <w:r w:rsidRPr="00597577">
              <w:rPr>
                <w:b w:val="0"/>
                <w:bCs/>
              </w:rPr>
              <w:t xml:space="preserve">koordinované stan.      </w:t>
            </w:r>
            <w:proofErr w:type="spellStart"/>
            <w:r w:rsidRPr="00597577">
              <w:rPr>
                <w:b w:val="0"/>
                <w:bCs/>
                <w:sz w:val="22"/>
                <w:szCs w:val="22"/>
              </w:rPr>
              <w:t>Zborovská</w:t>
            </w:r>
            <w:proofErr w:type="spellEnd"/>
            <w:r w:rsidRPr="00597577">
              <w:rPr>
                <w:b w:val="0"/>
                <w:bCs/>
                <w:sz w:val="22"/>
                <w:szCs w:val="22"/>
              </w:rPr>
              <w:t xml:space="preserve"> 11, Praha 5</w:t>
            </w:r>
            <w:r w:rsidRPr="000419E1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150 21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8"/>
              <w:shd w:val="clear" w:color="auto" w:fill="FFFFFF"/>
              <w:spacing w:before="120"/>
              <w:rPr>
                <w:b w:val="0"/>
                <w:bCs/>
                <w:iCs/>
              </w:rPr>
            </w:pPr>
            <w:r w:rsidRPr="000419E1">
              <w:rPr>
                <w:b w:val="0"/>
                <w:iCs/>
                <w:szCs w:val="20"/>
              </w:rPr>
              <w:t xml:space="preserve"> </w:t>
            </w:r>
            <w:r w:rsidRPr="000419E1">
              <w:t>Krajská hygienická stanice</w:t>
            </w:r>
            <w:r w:rsidRPr="000419E1">
              <w:rPr>
                <w:b w:val="0"/>
                <w:iCs/>
                <w:szCs w:val="20"/>
              </w:rPr>
              <w:t xml:space="preserve"> ,</w:t>
            </w:r>
            <w:r w:rsidRPr="000419E1">
              <w:rPr>
                <w:b w:val="0"/>
                <w:bCs/>
                <w:iCs/>
              </w:rPr>
              <w:t xml:space="preserve">  </w:t>
            </w:r>
            <w:r w:rsidRPr="000419E1">
              <w:rPr>
                <w:b w:val="0"/>
                <w:bCs/>
                <w:iCs/>
                <w:szCs w:val="22"/>
              </w:rPr>
              <w:t xml:space="preserve">územní </w:t>
            </w:r>
            <w:proofErr w:type="spellStart"/>
            <w:r w:rsidRPr="000419E1">
              <w:rPr>
                <w:b w:val="0"/>
                <w:bCs/>
                <w:iCs/>
                <w:szCs w:val="22"/>
              </w:rPr>
              <w:t>prac.Kolín</w:t>
            </w:r>
            <w:proofErr w:type="spellEnd"/>
            <w:r w:rsidRPr="000419E1">
              <w:rPr>
                <w:b w:val="0"/>
                <w:bCs/>
                <w:iCs/>
                <w:szCs w:val="22"/>
              </w:rPr>
              <w:t>,</w:t>
            </w:r>
            <w:r w:rsidRPr="000419E1">
              <w:rPr>
                <w:b w:val="0"/>
                <w:bCs/>
                <w:iCs/>
                <w:sz w:val="22"/>
                <w:szCs w:val="22"/>
              </w:rPr>
              <w:t xml:space="preserve">             Karlovo n.44  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280 00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5.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5"/>
              <w:spacing w:before="120" w:line="240" w:lineRule="exact"/>
              <w:ind w:left="0" w:firstLine="0"/>
              <w:rPr>
                <w:b w:val="0"/>
                <w:i w:val="0"/>
                <w:iCs/>
              </w:rPr>
            </w:pPr>
            <w:r w:rsidRPr="000419E1">
              <w:rPr>
                <w:b w:val="0"/>
                <w:i w:val="0"/>
                <w:iCs/>
              </w:rPr>
              <w:t xml:space="preserve"> </w:t>
            </w:r>
            <w:r w:rsidRPr="000419E1">
              <w:rPr>
                <w:bCs/>
                <w:i w:val="0"/>
                <w:iCs/>
              </w:rPr>
              <w:t>Min. živ. prostředí</w:t>
            </w:r>
            <w:r w:rsidRPr="000419E1">
              <w:rPr>
                <w:b w:val="0"/>
                <w:bCs/>
                <w:i w:val="0"/>
                <w:iCs/>
                <w:szCs w:val="20"/>
              </w:rPr>
              <w:t>,</w:t>
            </w:r>
            <w:r w:rsidRPr="000419E1">
              <w:rPr>
                <w:b w:val="0"/>
                <w:i w:val="0"/>
                <w:iCs/>
                <w:szCs w:val="20"/>
              </w:rPr>
              <w:t xml:space="preserve"> OVSS I</w:t>
            </w:r>
            <w:r w:rsidRPr="000419E1">
              <w:rPr>
                <w:b w:val="0"/>
                <w:i w:val="0"/>
                <w:iCs/>
              </w:rPr>
              <w:t xml:space="preserve"> </w:t>
            </w:r>
            <w:proofErr w:type="spellStart"/>
            <w:r w:rsidRPr="000419E1">
              <w:rPr>
                <w:b w:val="0"/>
                <w:i w:val="0"/>
                <w:iCs/>
              </w:rPr>
              <w:t>ochr.nerostů</w:t>
            </w:r>
            <w:proofErr w:type="spellEnd"/>
            <w:r w:rsidRPr="000419E1">
              <w:rPr>
                <w:b w:val="0"/>
                <w:i w:val="0"/>
                <w:iCs/>
              </w:rPr>
              <w:t xml:space="preserve">         </w:t>
            </w:r>
            <w:r w:rsidRPr="000419E1">
              <w:rPr>
                <w:b w:val="0"/>
                <w:i w:val="0"/>
                <w:iCs/>
                <w:sz w:val="22"/>
                <w:szCs w:val="22"/>
              </w:rPr>
              <w:t xml:space="preserve">P10 Kodaňská 1441/ 46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128 00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6.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9"/>
              <w:shd w:val="clear" w:color="auto" w:fill="FFFFFF"/>
              <w:tabs>
                <w:tab w:val="left" w:pos="360"/>
              </w:tabs>
              <w:spacing w:before="120" w:line="280" w:lineRule="exact"/>
              <w:ind w:right="-1633"/>
              <w:rPr>
                <w:b w:val="0"/>
                <w:bCs/>
                <w:i w:val="0"/>
              </w:rPr>
            </w:pPr>
            <w:r w:rsidRPr="00BE44AC">
              <w:rPr>
                <w:i w:val="0"/>
              </w:rPr>
              <w:t>Pozemkový úřad Kolín</w:t>
            </w:r>
            <w:r w:rsidRPr="00BE44AC">
              <w:rPr>
                <w:bCs/>
                <w:i w:val="0"/>
              </w:rPr>
              <w:t xml:space="preserve"> </w:t>
            </w:r>
            <w:r w:rsidRPr="000419E1">
              <w:rPr>
                <w:b w:val="0"/>
                <w:bCs/>
                <w:i w:val="0"/>
              </w:rPr>
              <w:t xml:space="preserve">           </w:t>
            </w:r>
            <w:r>
              <w:rPr>
                <w:b w:val="0"/>
                <w:bCs/>
                <w:i w:val="0"/>
              </w:rPr>
              <w:t xml:space="preserve">             </w:t>
            </w:r>
            <w:r w:rsidRPr="000419E1">
              <w:rPr>
                <w:b w:val="0"/>
                <w:bCs/>
                <w:i w:val="0"/>
              </w:rPr>
              <w:t xml:space="preserve">    </w:t>
            </w:r>
            <w:r>
              <w:rPr>
                <w:b w:val="0"/>
                <w:bCs/>
                <w:i w:val="0"/>
              </w:rPr>
              <w:t xml:space="preserve">  </w:t>
            </w:r>
            <w:r w:rsidRPr="000419E1">
              <w:rPr>
                <w:b w:val="0"/>
                <w:bCs/>
                <w:i w:val="0"/>
              </w:rPr>
              <w:t xml:space="preserve">  </w:t>
            </w:r>
            <w:r w:rsidRPr="007723B5">
              <w:rPr>
                <w:rFonts w:eastAsia="Arial Unicode MS"/>
                <w:b w:val="0"/>
                <w:bCs/>
                <w:i w:val="0"/>
                <w:sz w:val="22"/>
                <w:szCs w:val="22"/>
              </w:rPr>
              <w:t>Karlovo n.45, PO BOX 41</w:t>
            </w:r>
            <w:r w:rsidRPr="000419E1">
              <w:rPr>
                <w:rFonts w:eastAsia="Arial Unicode MS"/>
                <w:b w:val="0"/>
                <w:bCs/>
                <w:i w:val="0"/>
                <w:szCs w:val="24"/>
              </w:rPr>
              <w:t xml:space="preserve">         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280 30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7.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9"/>
              <w:shd w:val="clear" w:color="auto" w:fill="FFFFFF"/>
              <w:tabs>
                <w:tab w:val="left" w:pos="360"/>
              </w:tabs>
              <w:spacing w:before="120"/>
              <w:ind w:right="-1634"/>
              <w:rPr>
                <w:b w:val="0"/>
                <w:bCs/>
                <w:i w:val="0"/>
              </w:rPr>
            </w:pPr>
            <w:r w:rsidRPr="000419E1">
              <w:rPr>
                <w:rFonts w:cs="Arial"/>
                <w:i w:val="0"/>
                <w:szCs w:val="24"/>
              </w:rPr>
              <w:t xml:space="preserve">Hasičský záchranný sbor </w:t>
            </w:r>
            <w:proofErr w:type="spellStart"/>
            <w:r w:rsidRPr="000419E1">
              <w:rPr>
                <w:rFonts w:cs="Arial"/>
                <w:i w:val="0"/>
                <w:szCs w:val="24"/>
              </w:rPr>
              <w:t>Stč</w:t>
            </w:r>
            <w:proofErr w:type="spellEnd"/>
            <w:r w:rsidRPr="000419E1">
              <w:rPr>
                <w:rFonts w:cs="Arial"/>
                <w:i w:val="0"/>
                <w:szCs w:val="24"/>
              </w:rPr>
              <w:t>. kraje</w:t>
            </w:r>
            <w:r w:rsidRPr="000419E1">
              <w:rPr>
                <w:b w:val="0"/>
                <w:bCs/>
                <w:i w:val="0"/>
              </w:rPr>
              <w:t xml:space="preserve"> </w:t>
            </w:r>
            <w:proofErr w:type="spellStart"/>
            <w:r w:rsidRPr="000419E1">
              <w:rPr>
                <w:b w:val="0"/>
                <w:bCs/>
                <w:i w:val="0"/>
              </w:rPr>
              <w:t>úz.prac.Kolín</w:t>
            </w:r>
            <w:proofErr w:type="spellEnd"/>
            <w:r w:rsidRPr="000419E1">
              <w:rPr>
                <w:b w:val="0"/>
                <w:bCs/>
                <w:i w:val="0"/>
              </w:rPr>
              <w:t xml:space="preserve">       </w:t>
            </w:r>
            <w:proofErr w:type="spellStart"/>
            <w:r w:rsidRPr="007723B5">
              <w:rPr>
                <w:rFonts w:eastAsia="Arial Unicode MS"/>
                <w:b w:val="0"/>
                <w:bCs/>
                <w:i w:val="0"/>
                <w:sz w:val="22"/>
                <w:szCs w:val="22"/>
              </w:rPr>
              <w:t>Polepská</w:t>
            </w:r>
            <w:proofErr w:type="spellEnd"/>
            <w:r w:rsidRPr="007723B5">
              <w:rPr>
                <w:rFonts w:eastAsia="Arial Unicode MS"/>
                <w:b w:val="0"/>
                <w:bCs/>
                <w:i w:val="0"/>
                <w:sz w:val="22"/>
                <w:szCs w:val="22"/>
              </w:rPr>
              <w:t xml:space="preserve"> 634</w:t>
            </w:r>
            <w:r w:rsidRPr="000419E1">
              <w:rPr>
                <w:rFonts w:eastAsia="Arial Unicode MS"/>
                <w:b w:val="0"/>
                <w:bCs/>
                <w:i w:val="0"/>
                <w:szCs w:val="24"/>
              </w:rPr>
              <w:t xml:space="preserve">       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280 02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8.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120" w:line="300" w:lineRule="exact"/>
              <w:ind w:left="72" w:right="-1633"/>
              <w:rPr>
                <w:b w:val="0"/>
                <w:bCs/>
                <w:i w:val="0"/>
              </w:rPr>
            </w:pPr>
            <w:r>
              <w:rPr>
                <w:rFonts w:cs="Arial"/>
                <w:i w:val="0"/>
                <w:szCs w:val="24"/>
              </w:rPr>
              <w:t>Ministerstvo obrany, AHNM</w:t>
            </w:r>
            <w:r w:rsidRPr="000419E1">
              <w:rPr>
                <w:b w:val="0"/>
                <w:bCs/>
                <w:i w:val="0"/>
              </w:rPr>
              <w:t xml:space="preserve"> </w:t>
            </w:r>
            <w:r w:rsidRPr="000419E1">
              <w:rPr>
                <w:rFonts w:eastAsia="Arial Unicode MS"/>
                <w:b w:val="0"/>
                <w:bCs/>
                <w:i w:val="0"/>
                <w:szCs w:val="24"/>
              </w:rPr>
              <w:t>,</w:t>
            </w:r>
            <w:r>
              <w:rPr>
                <w:rFonts w:eastAsia="Arial Unicode MS"/>
                <w:b w:val="0"/>
                <w:bCs/>
                <w:i w:val="0"/>
                <w:szCs w:val="24"/>
              </w:rPr>
              <w:t xml:space="preserve">                   </w:t>
            </w:r>
            <w:r w:rsidRPr="000419E1">
              <w:rPr>
                <w:rFonts w:eastAsia="Arial Unicode MS"/>
                <w:b w:val="0"/>
                <w:bCs/>
                <w:i w:val="0"/>
                <w:szCs w:val="24"/>
              </w:rPr>
              <w:t xml:space="preserve"> </w:t>
            </w:r>
            <w:r w:rsidRPr="007723B5">
              <w:rPr>
                <w:rFonts w:eastAsia="Arial Unicode MS"/>
                <w:b w:val="0"/>
                <w:bCs/>
                <w:i w:val="0"/>
                <w:sz w:val="22"/>
                <w:szCs w:val="22"/>
              </w:rPr>
              <w:t>Pardubice  Teplého 1899/C</w:t>
            </w:r>
            <w:r w:rsidRPr="000419E1">
              <w:rPr>
                <w:rFonts w:eastAsia="Arial Unicode MS"/>
                <w:b w:val="0"/>
                <w:bCs/>
                <w:i w:val="0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531 56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9.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CA6020" w:rsidP="000855A7">
            <w:pPr>
              <w:pStyle w:val="Nadpis9"/>
              <w:shd w:val="clear" w:color="auto" w:fill="FFFFFF"/>
              <w:tabs>
                <w:tab w:val="left" w:pos="360"/>
              </w:tabs>
              <w:spacing w:before="120" w:line="280" w:lineRule="exact"/>
              <w:ind w:right="-1633"/>
              <w:rPr>
                <w:b w:val="0"/>
                <w:bCs/>
                <w:i w:val="0"/>
              </w:rPr>
            </w:pPr>
            <w:r>
              <w:rPr>
                <w:rFonts w:cs="Arial"/>
                <w:i w:val="0"/>
                <w:szCs w:val="24"/>
              </w:rPr>
              <w:t xml:space="preserve">Ministerstvo dopravy </w:t>
            </w:r>
            <w:r w:rsidR="006B2F20">
              <w:rPr>
                <w:rFonts w:cs="Arial"/>
                <w:i w:val="0"/>
                <w:szCs w:val="24"/>
              </w:rPr>
              <w:t xml:space="preserve">         </w:t>
            </w:r>
            <w:r w:rsidR="006B2F20" w:rsidRPr="006B2F20">
              <w:rPr>
                <w:rFonts w:eastAsia="Arial Unicode MS"/>
                <w:b w:val="0"/>
                <w:bCs/>
                <w:i w:val="0"/>
                <w:iCs/>
                <w:sz w:val="22"/>
                <w:szCs w:val="22"/>
              </w:rPr>
              <w:t xml:space="preserve">Praha1 </w:t>
            </w:r>
            <w:proofErr w:type="spellStart"/>
            <w:r w:rsidR="006B2F20" w:rsidRPr="006B2F20">
              <w:rPr>
                <w:rFonts w:eastAsia="Arial Unicode MS"/>
                <w:b w:val="0"/>
                <w:bCs/>
                <w:i w:val="0"/>
                <w:iCs/>
                <w:sz w:val="22"/>
                <w:szCs w:val="22"/>
              </w:rPr>
              <w:t>nábř.L.Svobody</w:t>
            </w:r>
            <w:proofErr w:type="spellEnd"/>
            <w:r w:rsidR="006B2F20" w:rsidRPr="006B2F20">
              <w:rPr>
                <w:rFonts w:eastAsia="Arial Unicode MS"/>
                <w:b w:val="0"/>
                <w:bCs/>
                <w:i w:val="0"/>
                <w:iCs/>
                <w:sz w:val="22"/>
                <w:szCs w:val="22"/>
              </w:rPr>
              <w:t xml:space="preserve">  1222/12 PO BOX 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186 00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8959E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633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br w:type="page"/>
            </w:r>
          </w:p>
        </w:tc>
        <w:tc>
          <w:tcPr>
            <w:tcW w:w="77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120"/>
              <w:ind w:left="720" w:right="-1633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B - Ostatní zájmové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org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. 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72" w:hanging="72"/>
              <w:rPr>
                <w:bCs/>
                <w:szCs w:val="22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10.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7723B5" w:rsidRPr="000419E1" w:rsidRDefault="007723B5" w:rsidP="009B659A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120"/>
              <w:ind w:left="72" w:right="-1634"/>
              <w:rPr>
                <w:b w:val="0"/>
                <w:bCs/>
                <w:i w:val="0"/>
              </w:rPr>
            </w:pPr>
            <w:r w:rsidRPr="000419E1">
              <w:rPr>
                <w:b w:val="0"/>
                <w:bCs/>
                <w:i w:val="0"/>
              </w:rPr>
              <w:t xml:space="preserve"> </w:t>
            </w:r>
            <w:r w:rsidRPr="000419E1">
              <w:rPr>
                <w:rFonts w:cs="Arial"/>
                <w:i w:val="0"/>
                <w:szCs w:val="24"/>
              </w:rPr>
              <w:t>Povodí Labe s.p.</w:t>
            </w:r>
            <w:r w:rsidRPr="000419E1">
              <w:rPr>
                <w:b w:val="0"/>
                <w:i w:val="0"/>
              </w:rPr>
              <w:t xml:space="preserve">                         </w:t>
            </w:r>
            <w:r>
              <w:rPr>
                <w:b w:val="0"/>
                <w:i w:val="0"/>
              </w:rPr>
              <w:t xml:space="preserve">   </w:t>
            </w:r>
            <w:r w:rsidRPr="007723B5">
              <w:rPr>
                <w:rFonts w:eastAsia="Arial Unicode MS"/>
                <w:b w:val="0"/>
                <w:i w:val="0"/>
                <w:iCs/>
                <w:sz w:val="22"/>
                <w:szCs w:val="22"/>
              </w:rPr>
              <w:t>Hradec Králové,</w:t>
            </w:r>
            <w:r w:rsidRPr="007723B5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7723B5">
              <w:rPr>
                <w:rFonts w:eastAsia="Arial Unicode MS"/>
                <w:b w:val="0"/>
                <w:i w:val="0"/>
                <w:iCs/>
                <w:sz w:val="22"/>
                <w:szCs w:val="22"/>
              </w:rPr>
              <w:t>Víta Nejedlého 951</w:t>
            </w:r>
            <w:r w:rsidRPr="000419E1">
              <w:rPr>
                <w:b w:val="0"/>
                <w:i w:val="0"/>
              </w:rPr>
              <w:t xml:space="preserve">                 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723B5" w:rsidRPr="007723B5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rFonts w:cs="Arial"/>
              </w:rPr>
            </w:pPr>
            <w:r w:rsidRPr="007723B5">
              <w:rPr>
                <w:b w:val="0"/>
                <w:bCs/>
                <w:i w:val="0"/>
                <w:sz w:val="22"/>
                <w:szCs w:val="22"/>
              </w:rPr>
              <w:t>500 03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7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left="720" w:right="-1633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 - Sousední obce 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723B5" w:rsidRPr="000419E1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left="720"/>
              <w:jc w:val="center"/>
              <w:rPr>
                <w:rFonts w:ascii="Arial" w:hAnsi="Arial" w:cs="Arial"/>
                <w:b/>
              </w:rPr>
            </w:pPr>
          </w:p>
        </w:tc>
      </w:tr>
      <w:tr w:rsidR="007723B5" w:rsidRPr="000419E1" w:rsidTr="000855A7">
        <w:trPr>
          <w:trHeight w:hRule="exact" w:val="51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11.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r w:rsidRPr="00713A9F">
              <w:rPr>
                <w:rFonts w:ascii="Arial" w:hAnsi="Arial" w:cs="Arial"/>
                <w:b/>
                <w:szCs w:val="20"/>
              </w:rPr>
              <w:t xml:space="preserve">Český Brod    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361710" w:rsidRDefault="007723B5" w:rsidP="000855A7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</w:rPr>
            </w:pPr>
            <w:r w:rsidRPr="00E374DF">
              <w:rPr>
                <w:b w:val="0"/>
                <w:bCs/>
                <w:i w:val="0"/>
                <w:sz w:val="22"/>
                <w:szCs w:val="22"/>
              </w:rPr>
              <w:t>281 02</w:t>
            </w: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Hořany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Chotutice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Chrást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5A6C20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left="720"/>
              <w:jc w:val="center"/>
              <w:rPr>
                <w:rFonts w:ascii="Arial" w:hAnsi="Arial" w:cs="Arial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Chrášťany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E374DF" w:rsidRDefault="007723B5" w:rsidP="007723B5">
            <w:pPr>
              <w:pStyle w:val="Nadpis9"/>
              <w:numPr>
                <w:ilvl w:val="0"/>
                <w:numId w:val="0"/>
              </w:numPr>
              <w:shd w:val="clear" w:color="auto" w:fill="FFFFFF"/>
              <w:tabs>
                <w:tab w:val="left" w:pos="360"/>
              </w:tabs>
              <w:spacing w:before="80"/>
              <w:ind w:left="-68"/>
              <w:jc w:val="center"/>
              <w:rPr>
                <w:b w:val="0"/>
                <w:bCs/>
                <w:i w:val="0"/>
                <w:szCs w:val="22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Kounice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Poříčany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723B5" w:rsidRPr="00EE0AAA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723B5" w:rsidTr="000855A7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723B5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rPr>
                <w:rFonts w:ascii="Arial" w:hAnsi="Arial" w:cs="Arial"/>
                <w:b/>
                <w:szCs w:val="20"/>
              </w:rPr>
            </w:pPr>
            <w:proofErr w:type="spellStart"/>
            <w:r w:rsidRPr="00713A9F">
              <w:rPr>
                <w:rFonts w:ascii="Arial" w:hAnsi="Arial" w:cs="Arial"/>
                <w:b/>
                <w:szCs w:val="20"/>
              </w:rPr>
              <w:t>T</w:t>
            </w:r>
            <w:r>
              <w:rPr>
                <w:rFonts w:ascii="Arial" w:hAnsi="Arial" w:cs="Arial"/>
                <w:b/>
                <w:szCs w:val="20"/>
              </w:rPr>
              <w:t>atce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723B5" w:rsidRPr="00713A9F" w:rsidRDefault="007723B5" w:rsidP="000855A7">
            <w:pPr>
              <w:shd w:val="clear" w:color="auto" w:fill="FFFFFF"/>
              <w:tabs>
                <w:tab w:val="left" w:pos="-2977"/>
                <w:tab w:val="left" w:pos="-2197"/>
                <w:tab w:val="left" w:pos="-1418"/>
                <w:tab w:val="left" w:pos="-567"/>
                <w:tab w:val="left" w:pos="360"/>
              </w:tabs>
              <w:spacing w:before="60" w:line="280" w:lineRule="exact"/>
              <w:ind w:right="-108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8959E9" w:rsidRDefault="008959E9" w:rsidP="008959E9"/>
    <w:p w:rsidR="008959E9" w:rsidRDefault="008959E9" w:rsidP="008959E9"/>
    <w:p w:rsidR="005C206D" w:rsidRDefault="005C206D"/>
    <w:sectPr w:rsidR="005C206D" w:rsidSect="005C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50E7AFA"/>
    <w:lvl w:ilvl="0">
      <w:start w:val="1"/>
      <w:numFmt w:val="decimal"/>
      <w:pStyle w:val="Nadpis9"/>
      <w:lvlText w:val="%1"/>
      <w:legacy w:legacy="1" w:legacySpace="120" w:legacyIndent="360"/>
      <w:lvlJc w:val="left"/>
      <w:pPr>
        <w:ind w:left="72" w:hanging="36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14A1E5A"/>
    <w:multiLevelType w:val="hybridMultilevel"/>
    <w:tmpl w:val="0FB4B7F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4A14BA"/>
    <w:multiLevelType w:val="hybridMultilevel"/>
    <w:tmpl w:val="CCC8A08C"/>
    <w:lvl w:ilvl="0" w:tplc="716CB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5"/>
      <w:numFmt w:val="decimal"/>
      <w:pStyle w:val="Nadpis4"/>
      <w:lvlText w:val="%2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characterSpacingControl w:val="doNotCompress"/>
  <w:compat/>
  <w:rsids>
    <w:rsidRoot w:val="008959E9"/>
    <w:rsid w:val="00167968"/>
    <w:rsid w:val="004545CF"/>
    <w:rsid w:val="005C206D"/>
    <w:rsid w:val="006208ED"/>
    <w:rsid w:val="006B2F20"/>
    <w:rsid w:val="007723B5"/>
    <w:rsid w:val="008959E9"/>
    <w:rsid w:val="00996170"/>
    <w:rsid w:val="009B659A"/>
    <w:rsid w:val="009F0394"/>
    <w:rsid w:val="00CA6020"/>
    <w:rsid w:val="00CD49E8"/>
    <w:rsid w:val="00E3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59E9"/>
    <w:pPr>
      <w:keepNext/>
      <w:pBdr>
        <w:between w:val="single" w:sz="12" w:space="1" w:color="auto"/>
      </w:pBdr>
      <w:tabs>
        <w:tab w:val="left" w:pos="-2977"/>
        <w:tab w:val="left" w:pos="-2197"/>
        <w:tab w:val="left" w:pos="-1418"/>
        <w:tab w:val="left" w:pos="-567"/>
        <w:tab w:val="left" w:pos="2880"/>
      </w:tabs>
      <w:ind w:left="72" w:right="-1634" w:hanging="72"/>
      <w:outlineLvl w:val="0"/>
    </w:pPr>
    <w:rPr>
      <w:rFonts w:ascii="Arial" w:hAnsi="Arial" w:cs="Arial"/>
      <w:i/>
      <w:sz w:val="20"/>
    </w:rPr>
  </w:style>
  <w:style w:type="paragraph" w:styleId="Nadpis2">
    <w:name w:val="heading 2"/>
    <w:basedOn w:val="Normln"/>
    <w:next w:val="Normln"/>
    <w:link w:val="Nadpis2Char"/>
    <w:qFormat/>
    <w:rsid w:val="008959E9"/>
    <w:pPr>
      <w:keepNext/>
      <w:outlineLvl w:val="1"/>
    </w:pPr>
    <w:rPr>
      <w:rFonts w:ascii="Arial" w:hAnsi="Arial" w:cs="Arial"/>
      <w:b/>
      <w:sz w:val="20"/>
    </w:rPr>
  </w:style>
  <w:style w:type="paragraph" w:styleId="Nadpis3">
    <w:name w:val="heading 3"/>
    <w:basedOn w:val="Normln"/>
    <w:next w:val="Normln"/>
    <w:link w:val="Nadpis3Char"/>
    <w:qFormat/>
    <w:rsid w:val="008959E9"/>
    <w:pPr>
      <w:keepNext/>
      <w:tabs>
        <w:tab w:val="left" w:pos="-2977"/>
        <w:tab w:val="left" w:pos="-2197"/>
        <w:tab w:val="left" w:pos="-1418"/>
        <w:tab w:val="left" w:pos="-567"/>
      </w:tabs>
      <w:ind w:right="-1634"/>
      <w:outlineLvl w:val="2"/>
    </w:pPr>
    <w:rPr>
      <w:rFonts w:ascii="Arial" w:eastAsia="Arial Unicode MS" w:hAnsi="Arial" w:cs="Arial"/>
      <w:b/>
    </w:rPr>
  </w:style>
  <w:style w:type="paragraph" w:styleId="Nadpis4">
    <w:name w:val="heading 4"/>
    <w:basedOn w:val="Normln"/>
    <w:next w:val="Normln"/>
    <w:link w:val="Nadpis4Char"/>
    <w:qFormat/>
    <w:rsid w:val="008959E9"/>
    <w:pPr>
      <w:keepNext/>
      <w:numPr>
        <w:ilvl w:val="1"/>
        <w:numId w:val="1"/>
      </w:numPr>
      <w:tabs>
        <w:tab w:val="left" w:pos="-2977"/>
        <w:tab w:val="left" w:pos="-2197"/>
        <w:tab w:val="left" w:pos="-1418"/>
        <w:tab w:val="left" w:pos="-567"/>
        <w:tab w:val="left" w:pos="360"/>
      </w:tabs>
      <w:ind w:right="-1634"/>
      <w:outlineLvl w:val="3"/>
    </w:pPr>
    <w:rPr>
      <w:rFonts w:ascii="Arial" w:eastAsia="Arial Unicode MS" w:hAnsi="Arial" w:cs="Arial"/>
      <w:b/>
      <w:i/>
    </w:rPr>
  </w:style>
  <w:style w:type="paragraph" w:styleId="Nadpis5">
    <w:name w:val="heading 5"/>
    <w:basedOn w:val="Normln"/>
    <w:next w:val="Normln"/>
    <w:link w:val="Nadpis5Char"/>
    <w:qFormat/>
    <w:rsid w:val="008959E9"/>
    <w:pPr>
      <w:keepNext/>
      <w:shd w:val="clear" w:color="auto" w:fill="FFFFFF"/>
      <w:tabs>
        <w:tab w:val="left" w:pos="-2977"/>
        <w:tab w:val="left" w:pos="-2197"/>
        <w:tab w:val="left" w:pos="-1418"/>
        <w:tab w:val="left" w:pos="-567"/>
        <w:tab w:val="left" w:pos="360"/>
      </w:tabs>
      <w:ind w:left="432" w:right="-1634" w:hanging="72"/>
      <w:outlineLvl w:val="4"/>
    </w:pPr>
    <w:rPr>
      <w:rFonts w:ascii="Arial" w:hAnsi="Arial" w:cs="Arial"/>
      <w:b/>
      <w:i/>
    </w:rPr>
  </w:style>
  <w:style w:type="paragraph" w:styleId="Nadpis7">
    <w:name w:val="heading 7"/>
    <w:basedOn w:val="Normln"/>
    <w:next w:val="Normln"/>
    <w:link w:val="Nadpis7Char"/>
    <w:qFormat/>
    <w:rsid w:val="008959E9"/>
    <w:pPr>
      <w:keepNext/>
      <w:tabs>
        <w:tab w:val="left" w:pos="2127"/>
        <w:tab w:val="left" w:pos="6237"/>
        <w:tab w:val="left" w:pos="7938"/>
        <w:tab w:val="left" w:pos="10773"/>
      </w:tabs>
      <w:spacing w:before="120" w:line="260" w:lineRule="exact"/>
      <w:ind w:left="74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qFormat/>
    <w:rsid w:val="008959E9"/>
    <w:pPr>
      <w:keepNext/>
      <w:tabs>
        <w:tab w:val="left" w:pos="-2977"/>
        <w:tab w:val="left" w:pos="-2197"/>
        <w:tab w:val="left" w:pos="-1418"/>
        <w:tab w:val="left" w:pos="-567"/>
        <w:tab w:val="left" w:pos="360"/>
      </w:tabs>
      <w:ind w:left="72" w:right="-1634" w:hanging="72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link w:val="Nadpis9Char"/>
    <w:qFormat/>
    <w:rsid w:val="008959E9"/>
    <w:pPr>
      <w:keepNext/>
      <w:numPr>
        <w:numId w:val="2"/>
      </w:numPr>
      <w:tabs>
        <w:tab w:val="left" w:pos="-2977"/>
        <w:tab w:val="left" w:pos="-2197"/>
        <w:tab w:val="left" w:pos="-1418"/>
        <w:tab w:val="left" w:pos="-567"/>
        <w:tab w:val="left" w:pos="2552"/>
      </w:tabs>
      <w:overflowPunct w:val="0"/>
      <w:autoSpaceDE w:val="0"/>
      <w:autoSpaceDN w:val="0"/>
      <w:adjustRightInd w:val="0"/>
      <w:outlineLvl w:val="8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59E9"/>
    <w:rPr>
      <w:rFonts w:ascii="Arial" w:eastAsia="Times New Roman" w:hAnsi="Arial" w:cs="Arial"/>
      <w:i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959E9"/>
    <w:rPr>
      <w:rFonts w:ascii="Arial" w:eastAsia="Times New Roman" w:hAnsi="Arial" w:cs="Arial"/>
      <w:b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959E9"/>
    <w:rPr>
      <w:rFonts w:ascii="Arial" w:eastAsia="Arial Unicode MS" w:hAnsi="Arial" w:cs="Arial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959E9"/>
    <w:rPr>
      <w:rFonts w:ascii="Arial" w:eastAsia="Arial Unicode MS" w:hAnsi="Arial" w:cs="Arial"/>
      <w:b/>
      <w:i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959E9"/>
    <w:rPr>
      <w:rFonts w:ascii="Arial" w:eastAsia="Times New Roman" w:hAnsi="Arial" w:cs="Arial"/>
      <w:b/>
      <w:i/>
      <w:sz w:val="24"/>
      <w:szCs w:val="24"/>
      <w:shd w:val="clear" w:color="auto" w:fill="FFFFFF"/>
      <w:lang w:eastAsia="cs-CZ"/>
    </w:rPr>
  </w:style>
  <w:style w:type="character" w:customStyle="1" w:styleId="Nadpis7Char">
    <w:name w:val="Nadpis 7 Char"/>
    <w:basedOn w:val="Standardnpsmoodstavce"/>
    <w:link w:val="Nadpis7"/>
    <w:rsid w:val="008959E9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959E9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959E9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8959E9"/>
    <w:pPr>
      <w:ind w:right="-337"/>
    </w:pPr>
    <w:rPr>
      <w:rFonts w:ascii="Tahoma" w:hAnsi="Tahoma" w:cs="Tahoma"/>
      <w:sz w:val="26"/>
    </w:rPr>
  </w:style>
  <w:style w:type="character" w:customStyle="1" w:styleId="Zkladntext3Char">
    <w:name w:val="Základní text 3 Char"/>
    <w:basedOn w:val="Standardnpsmoodstavce"/>
    <w:link w:val="Zkladntext3"/>
    <w:semiHidden/>
    <w:rsid w:val="008959E9"/>
    <w:rPr>
      <w:rFonts w:ascii="Tahoma" w:eastAsia="Times New Roman" w:hAnsi="Tahoma" w:cs="Tahoma"/>
      <w:sz w:val="26"/>
      <w:szCs w:val="24"/>
      <w:lang w:eastAsia="cs-CZ"/>
    </w:rPr>
  </w:style>
  <w:style w:type="paragraph" w:styleId="Pokraovnseznamu2">
    <w:name w:val="List Continue 2"/>
    <w:basedOn w:val="Normln"/>
    <w:semiHidden/>
    <w:rsid w:val="008959E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dasa</cp:lastModifiedBy>
  <cp:revision>4</cp:revision>
  <dcterms:created xsi:type="dcterms:W3CDTF">2015-10-22T17:20:00Z</dcterms:created>
  <dcterms:modified xsi:type="dcterms:W3CDTF">2017-01-03T16:22:00Z</dcterms:modified>
</cp:coreProperties>
</file>